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Mutual Action Plan Working Worksheet</w:t>
      </w:r>
    </w:p>
    <w:p>
      <w:r>
        <w:t>Use this worksheet to record the evidence, decision, owners, and next review from the related playbook. Replace the blank response lines with your own notes. Keep confidential material in your approved internal systems.</w:t>
      </w:r>
    </w:p>
    <w:p>
      <w:r>
        <w:rPr>
          <w:b/>
        </w:rPr>
        <w:t xml:space="preserve">Decision standard  </w:t>
      </w:r>
      <w:r>
        <w:t>A mutual plan is mutual only when a buyer owner contributes, reviews, and uses it. If the buyer will not engage, treat the timeline as an internal hypothesis.</w:t>
      </w:r>
    </w:p>
    <w:p>
      <w:pPr>
        <w:pStyle w:val="Heading1"/>
      </w:pPr>
      <w:r>
        <w:t>Working fields</w:t>
      </w:r>
    </w:p>
    <w:p>
      <w:pPr>
        <w:keepNext/>
        <w:spacing w:before="140" w:after="40"/>
      </w:pPr>
      <w:r>
        <w:rPr>
          <w:b/>
        </w:rPr>
        <w:t>Buyer outcome / decision / decision owner / target date / reason</w:t>
      </w:r>
    </w:p>
    <w:p>
      <w:pPr>
        <w:spacing w:after="160" w:line="312" w:lineRule="auto"/>
        <w:pBdr>
          <w:bottom w:val="single" w:sz="4" w:color="D9D9D9"/>
        </w:pBdr>
      </w:pPr>
      <w:r>
        <w:t xml:space="preserve"> </w:t>
      </w:r>
    </w:p>
    <w:p>
      <w:pPr>
        <w:keepNext/>
        <w:spacing w:before="140" w:after="40"/>
      </w:pPr>
      <w:r>
        <w:rPr>
          <w:b/>
        </w:rPr>
        <w:t>Decision criteria and evidence required</w:t>
      </w:r>
    </w:p>
    <w:p>
      <w:pPr>
        <w:spacing w:after="160" w:line="312" w:lineRule="auto"/>
        <w:pBdr>
          <w:bottom w:val="single" w:sz="4" w:color="D9D9D9"/>
        </w:pBdr>
      </w:pPr>
      <w:r>
        <w:t xml:space="preserve"> </w:t>
      </w:r>
    </w:p>
    <w:p>
      <w:pPr>
        <w:keepNext/>
        <w:spacing w:before="140" w:after="40"/>
      </w:pPr>
      <w:r>
        <w:rPr>
          <w:b/>
        </w:rPr>
        <w:t>Milestone | artifact | exit condition | buyer owner | vendor owner | date</w:t>
      </w:r>
    </w:p>
    <w:p>
      <w:pPr>
        <w:spacing w:after="160" w:line="312" w:lineRule="auto"/>
        <w:pBdr>
          <w:bottom w:val="single" w:sz="4" w:color="D9D9D9"/>
        </w:pBdr>
      </w:pPr>
      <w:r>
        <w:t xml:space="preserve"> </w:t>
      </w:r>
    </w:p>
    <w:p>
      <w:pPr>
        <w:keepNext/>
        <w:spacing w:before="140" w:after="40"/>
      </w:pPr>
      <w:r>
        <w:rPr>
          <w:b/>
        </w:rPr>
        <w:t>Technical validation question and result</w:t>
      </w:r>
    </w:p>
    <w:p>
      <w:pPr>
        <w:spacing w:after="160" w:line="312" w:lineRule="auto"/>
        <w:pBdr>
          <w:bottom w:val="single" w:sz="4" w:color="D9D9D9"/>
        </w:pBdr>
      </w:pPr>
      <w:r>
        <w:t xml:space="preserve"> </w:t>
      </w:r>
    </w:p>
    <w:p>
      <w:pPr>
        <w:keepNext/>
        <w:spacing w:before="140" w:after="40"/>
      </w:pPr>
      <w:r>
        <w:rPr>
          <w:b/>
        </w:rPr>
        <w:t>Security / legal / procurement / budget sequence and lead times</w:t>
      </w:r>
    </w:p>
    <w:p>
      <w:pPr>
        <w:spacing w:after="160" w:line="312" w:lineRule="auto"/>
        <w:pBdr>
          <w:bottom w:val="single" w:sz="4" w:color="D9D9D9"/>
        </w:pBdr>
      </w:pPr>
      <w:r>
        <w:t xml:space="preserve"> </w:t>
      </w:r>
    </w:p>
    <w:p>
      <w:pPr>
        <w:keepNext/>
        <w:spacing w:before="140" w:after="40"/>
      </w:pPr>
      <w:r>
        <w:rPr>
          <w:b/>
        </w:rPr>
        <w:t>Blocker | impact | action | owner | resolution date</w:t>
      </w:r>
    </w:p>
    <w:p>
      <w:pPr>
        <w:spacing w:after="160" w:line="312" w:lineRule="auto"/>
        <w:pBdr>
          <w:bottom w:val="single" w:sz="4" w:color="D9D9D9"/>
        </w:pBdr>
      </w:pPr>
      <w:r>
        <w:t xml:space="preserve"> </w:t>
      </w:r>
    </w:p>
    <w:p>
      <w:pPr>
        <w:keepNext/>
        <w:spacing w:before="140" w:after="40"/>
      </w:pPr>
      <w:r>
        <w:rPr>
          <w:b/>
        </w:rPr>
        <w:t>Next joint review / changed date or scope / final decision</w:t>
      </w:r>
    </w:p>
    <w:p>
      <w:pPr>
        <w:spacing w:after="160" w:line="312" w:lineRule="auto"/>
        <w:pBdr>
          <w:bottom w:val="single" w:sz="4" w:color="D9D9D9"/>
        </w:pBdr>
      </w:pPr>
      <w:r>
        <w:t xml:space="preserve"> </w:t>
      </w:r>
    </w:p>
    <w:sectPr w:rsidR="00FC693F" w:rsidRPr="0006063C" w:rsidSect="00034616">
      <w:footerReference w:type="default" r:id="rId9"/>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Go To Market Playbooks  •  gotomarketplaybooks.com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20" w:line="240" w:lineRule="auto"/>
      <w:contextualSpacing/>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Action Plan Working Worksheet</dc:title>
  <dc:subject>Editable go to market working worksheet</dc:subject>
  <dc:creator>Go To Market Playbooks</dc:creator>
  <cp:keywords/>
  <dc:description>generated by python-docx</dc:description>
  <cp:lastModifiedBy>Go To Market Playbooks</cp:lastModifiedBy>
  <cp:revision>1</cp:revision>
  <dcterms:created xsi:type="dcterms:W3CDTF">2013-12-23T23:15:00Z</dcterms:created>
  <dcterms:modified xsi:type="dcterms:W3CDTF">2013-12-23T23:15:00Z</dcterms:modified>
  <cp:category/>
</cp:coreProperties>
</file>